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b/>
          <w:bCs/>
          <w:color w:val="222222"/>
          <w:sz w:val="21"/>
          <w:szCs w:val="21"/>
          <w:lang w:eastAsia="hr-HR"/>
        </w:rPr>
        <w:t>MINISTARSTVO ZNANOSTI, OBRAZOVANJA I ŠPORTA</w:t>
      </w:r>
      <w:r w:rsidRPr="0027597E">
        <w:rPr>
          <w:rFonts w:ascii="Verdana" w:eastAsia="Times New Roman" w:hAnsi="Verdana" w:cs="Times New Roman"/>
          <w:color w:val="222222"/>
          <w:sz w:val="21"/>
          <w:szCs w:val="21"/>
          <w:lang w:eastAsia="hr-HR"/>
        </w:rPr>
        <w:br/>
        <w:t>Na temelju članka 72. stavka 9. Zakona o odgoju i obrazovanju u osnovnoj i srednjoj školi (»Narodne novine«, broj 87/08., 86/09., 92/10. i 105/10. – ispr.), ministar znanosti, obrazovanja i športa donosi</w:t>
      </w:r>
    </w:p>
    <w:p w:rsidR="0027597E" w:rsidRPr="0027597E" w:rsidRDefault="0027597E" w:rsidP="00531717">
      <w:pPr>
        <w:shd w:val="clear" w:color="auto" w:fill="FFFFFF"/>
        <w:spacing w:before="450" w:after="300" w:line="570" w:lineRule="atLeast"/>
        <w:jc w:val="center"/>
        <w:outlineLvl w:val="1"/>
        <w:rPr>
          <w:rFonts w:ascii="Arial" w:eastAsia="Times New Roman" w:hAnsi="Arial" w:cs="Arial"/>
          <w:color w:val="222222"/>
          <w:spacing w:val="-5"/>
          <w:sz w:val="41"/>
          <w:szCs w:val="41"/>
          <w:lang w:eastAsia="hr-HR"/>
        </w:rPr>
      </w:pPr>
      <w:r w:rsidRPr="00531717">
        <w:rPr>
          <w:rFonts w:ascii="Arial" w:eastAsia="Times New Roman" w:hAnsi="Arial" w:cs="Arial"/>
          <w:b/>
          <w:bCs/>
          <w:color w:val="222222"/>
          <w:spacing w:val="-5"/>
          <w:sz w:val="41"/>
          <w:szCs w:val="41"/>
          <w:highlight w:val="yellow"/>
          <w:lang w:eastAsia="hr-HR"/>
        </w:rPr>
        <w:t>PRAVILNIK</w:t>
      </w:r>
      <w:r w:rsidRPr="00531717">
        <w:rPr>
          <w:rFonts w:ascii="Arial" w:eastAsia="Times New Roman" w:hAnsi="Arial" w:cs="Arial"/>
          <w:color w:val="222222"/>
          <w:spacing w:val="-5"/>
          <w:sz w:val="41"/>
          <w:szCs w:val="41"/>
          <w:highlight w:val="yellow"/>
          <w:lang w:eastAsia="hr-HR"/>
        </w:rPr>
        <w:t> </w:t>
      </w:r>
      <w:r w:rsidRPr="00531717">
        <w:rPr>
          <w:rFonts w:ascii="Arial" w:eastAsia="Times New Roman" w:hAnsi="Arial" w:cs="Arial"/>
          <w:b/>
          <w:bCs/>
          <w:color w:val="222222"/>
          <w:spacing w:val="-5"/>
          <w:sz w:val="41"/>
          <w:szCs w:val="41"/>
          <w:highlight w:val="yellow"/>
          <w:lang w:eastAsia="hr-HR"/>
        </w:rPr>
        <w:t>O NAČINIMA, POSTUPCIMA I ELEMENTIMA VREDNOVANJA UČENIKA U OSNOVNOJ I SREDNJOJ ŠKOLI</w:t>
      </w:r>
    </w:p>
    <w:p w:rsidR="0027597E" w:rsidRPr="0027597E" w:rsidRDefault="0027597E" w:rsidP="0027597E">
      <w:pPr>
        <w:shd w:val="clear" w:color="auto" w:fill="FFFFFF"/>
        <w:spacing w:after="360" w:line="360" w:lineRule="atLeast"/>
        <w:jc w:val="center"/>
        <w:rPr>
          <w:rFonts w:ascii="Verdana" w:eastAsia="Times New Roman" w:hAnsi="Verdana" w:cs="Times New Roman"/>
          <w:color w:val="222222"/>
          <w:sz w:val="21"/>
          <w:szCs w:val="21"/>
          <w:lang w:eastAsia="hr-HR"/>
        </w:rPr>
      </w:pPr>
      <w:r w:rsidRPr="0027597E">
        <w:rPr>
          <w:rFonts w:ascii="Verdana" w:eastAsia="Times New Roman" w:hAnsi="Verdana" w:cs="Times New Roman"/>
          <w:b/>
          <w:bCs/>
          <w:color w:val="222222"/>
          <w:sz w:val="21"/>
          <w:szCs w:val="21"/>
          <w:lang w:eastAsia="hr-HR"/>
        </w:rPr>
        <w:t>(</w:t>
      </w:r>
      <w:r w:rsidRPr="00531717">
        <w:rPr>
          <w:rFonts w:ascii="Verdana" w:eastAsia="Times New Roman" w:hAnsi="Verdana" w:cs="Times New Roman"/>
          <w:b/>
          <w:bCs/>
          <w:color w:val="222222"/>
          <w:sz w:val="21"/>
          <w:szCs w:val="21"/>
          <w:highlight w:val="green"/>
          <w:lang w:eastAsia="hr-HR"/>
        </w:rPr>
        <w:t>Pročišćeni tekst</w:t>
      </w:r>
      <w:r w:rsidRPr="0027597E">
        <w:rPr>
          <w:rFonts w:ascii="Verdana" w:eastAsia="Times New Roman" w:hAnsi="Verdana" w:cs="Times New Roman"/>
          <w:b/>
          <w:bCs/>
          <w:color w:val="222222"/>
          <w:sz w:val="21"/>
          <w:szCs w:val="21"/>
          <w:lang w:eastAsia="hr-HR"/>
        </w:rPr>
        <w:t>, ‘Narodne novine,’ br. 112/2010 , 82/2019)</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t>Članak 1.</w:t>
      </w:r>
      <w:bookmarkStart w:id="0" w:name="_GoBack"/>
      <w:bookmarkEnd w:id="0"/>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 Ovim Pravilnikom utvrđuju se metode načini,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(2) Izrazi koji se u ovom Pravilniku koriste za osobe u muškome rodu, neutralni su i odnose se na muške i ženske osobe.</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t>Članak 2.</w:t>
      </w:r>
    </w:p>
    <w:p w:rsidR="0027597E" w:rsidRPr="0027597E" w:rsidRDefault="0027597E" w:rsidP="0027597E">
      <w:pPr>
        <w:shd w:val="clear" w:color="auto" w:fill="FFFFFF"/>
        <w:spacing w:before="360" w:after="210" w:line="435" w:lineRule="atLeast"/>
        <w:outlineLvl w:val="3"/>
        <w:rPr>
          <w:rFonts w:ascii="Arial" w:eastAsia="Times New Roman" w:hAnsi="Arial" w:cs="Arial"/>
          <w:color w:val="222222"/>
          <w:sz w:val="29"/>
          <w:szCs w:val="29"/>
          <w:lang w:eastAsia="hr-HR"/>
        </w:rPr>
      </w:pPr>
      <w:r w:rsidRPr="0027597E">
        <w:rPr>
          <w:rFonts w:ascii="Arial" w:eastAsia="Times New Roman" w:hAnsi="Arial" w:cs="Arial"/>
          <w:i/>
          <w:iCs/>
          <w:color w:val="222222"/>
          <w:sz w:val="29"/>
          <w:szCs w:val="29"/>
          <w:lang w:eastAsia="hr-HR"/>
        </w:rPr>
        <w:t>Definicije pojmova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samoreguliranog pristupa učenju. Vrednovanje naučenog je ocjenjivanje razine </w:t>
      </w:r>
      <w:r w:rsidRPr="0027597E">
        <w:rPr>
          <w:rFonts w:ascii="Verdana" w:eastAsia="Times New Roman" w:hAnsi="Verdana" w:cs="Times New Roman"/>
          <w:color w:val="222222"/>
          <w:sz w:val="21"/>
          <w:szCs w:val="21"/>
          <w:lang w:eastAsia="hr-HR"/>
        </w:rPr>
        <w:lastRenderedPageBreak/>
        <w:t>postignuća učenika. Vrednovanje za učenje i vrednovanje kao učenje ne rezultiraju ocjenom, nego kvalitativnom povratnom informacijom.</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(2) Praćenje je sustavno uočavanje i bilježenje zapažanja o postignutoj razini ostvarenosti odgojno-obrazovnih ishoda u svrhu poticanja učenja i provjere postignute razine ostvarenosti odgojno-obrazovnih ishoda i očekivanja definiranih nacionalnim, predmetnim i međupredmetnim kuriklulumima, nastavnim programima te strukovnim i školskim kurikulumima. Uključuje sva tri pristupa vrednovanju: vrednovanje za učenje, vrednovanje kao učenje i vrednovanje naučenog.</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(3) Provjeravanje je procjena postignute razine ostvarenosti odgojno-obrazovnih ishoda, kompetencija i očekivanja u nastavnome predmetu ili području i drugim oblicima rada u školi tijekom školske godine.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(4) Ocjenjivanje je pridavanje brojčane ili opisne vrijednosti rezultatima praćenja i provjeravanja učenikovog rada.</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t>Članak 3.</w:t>
      </w:r>
    </w:p>
    <w:p w:rsidR="0027597E" w:rsidRPr="0027597E" w:rsidRDefault="0027597E" w:rsidP="0027597E">
      <w:pPr>
        <w:shd w:val="clear" w:color="auto" w:fill="FFFFFF"/>
        <w:spacing w:before="360" w:after="210" w:line="435" w:lineRule="atLeast"/>
        <w:outlineLvl w:val="3"/>
        <w:rPr>
          <w:rFonts w:ascii="Arial" w:eastAsia="Times New Roman" w:hAnsi="Arial" w:cs="Arial"/>
          <w:color w:val="222222"/>
          <w:sz w:val="29"/>
          <w:szCs w:val="29"/>
          <w:lang w:eastAsia="hr-HR"/>
        </w:rPr>
      </w:pPr>
      <w:r w:rsidRPr="0027597E">
        <w:rPr>
          <w:rFonts w:ascii="Arial" w:eastAsia="Times New Roman" w:hAnsi="Arial" w:cs="Arial"/>
          <w:i/>
          <w:iCs/>
          <w:color w:val="222222"/>
          <w:sz w:val="29"/>
          <w:szCs w:val="29"/>
          <w:lang w:eastAsia="hr-HR"/>
        </w:rPr>
        <w:t>Metode i elementi vrednovanja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 Metode i elementi vrednovanja postignute razine ostvarenosti odgojno-obrazovnih ishoda, kompetencija i očekivanja proizlaze iz nacionalnoga, predmetnih i međupredmetnih kurikuluma, nastavnih programa, strukovnih kurikuluma, školskoga kurikuluma te ovoga Pravilnika i pravila ponašanja učenika koje donosi škola.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(2) Postignuća učenika pri izradi uratka, praktičnoga rada, pokusa, izvođenja laboratorijske i druge vježbe, nastupa (umjetničke: glazbene, plesne i likovne škole), vrednuju se različitim metodama u skladu s predmetnim kurikulumima.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(3) Metode i elemente vrednovanja u umjetničkim školama određuju stručna povjerenstva umjetničkih škola. Vrednovanje provodi ispitno povjerenstvo na javnim i internim nastupima te godišnjim ispitima.</w:t>
      </w:r>
    </w:p>
    <w:p w:rsid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p>
    <w:p w:rsid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lastRenderedPageBreak/>
        <w:t>Članak 4.</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t>Članak 5.</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i/>
          <w:iCs/>
          <w:color w:val="222222"/>
          <w:sz w:val="21"/>
          <w:szCs w:val="21"/>
          <w:lang w:eastAsia="hr-HR"/>
        </w:rPr>
        <w:t>Vrednovanje postignute razine ostvarenosti odgojno-obrazovnih ishoda, kompetencija učenika s teškoćama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 Kod učenika s teškoćama treba vrednovati njegov odnos prema radu i postavljenim zadacima te odgojnim vrijednostima.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(2) Metode, načine i postupke vrednovanja učenika s teškoćama, koji savladavaju individualne programe i posebne kurikulume uključujući i vladanje, učitelji/nastavnici trebaju primjeriti teškoći i osobnosti učenika.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(3) Vrednovanje valja usmjeriti na poticanje učenika na aktivno sudjelovanje u nastavi i izvannastavnim aktivnostima, razvijati njegovo samopouzdanje i osjećaj napredovanja kako bi kvalitetno iskoristio očuvane sposobnosti i razvio nove.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(4) Metode, načini i postupci vrednovanja trebaju biti u skladu s preporukama stručnoga tima za pojedino područje, primjereni stupnju i vrsti teškoće te jasni svim sudionicima u procesu vrednovanja.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(6) Ako učenik ima izražene teškoće u glasovno-govornoj komunikaciji, može mu se omogućiti provjeravanje u pisanome obliku u dogovoru s predmetnim učiteljem i stručnim timom škole.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(7) Ako učenik ima izražene teškoće u pisanoj komunikaciji, učeniku treba omogućiti provjeravanje u usmenome obliku u dogovoru s predmetnim učiteljem i stručnim timom škole.</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lastRenderedPageBreak/>
        <w:t>Članak 6.</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i/>
          <w:iCs/>
          <w:color w:val="222222"/>
          <w:sz w:val="33"/>
          <w:szCs w:val="33"/>
          <w:lang w:eastAsia="hr-HR"/>
        </w:rPr>
        <w:t>Uvodno ili inicijalno provjeravanje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 Učitelj/nastavnik može na početku nastavne godine – u svrhu uvida u postignutu razinu kompetencija učenika u pojedinome razrednome odjelu i nastavnome predmetu – provesti uvodno ili inicijalno provjeravanje.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(2) Rezultat inicijalne provjere upisuje se u bilješke o praćenju učenika, ne ocjenjuje brojčano se te služi pravovremenome pružanju kvalitetne individualne informacije učeniku i roditelju.</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t>Članak 7.</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i/>
          <w:iCs/>
          <w:color w:val="222222"/>
          <w:sz w:val="33"/>
          <w:szCs w:val="33"/>
          <w:lang w:eastAsia="hr-HR"/>
        </w:rPr>
        <w:t>Usmeno provjeravanje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 Pod usmenim provjeravanjem podrazumijevaju se svi usmeni oblici provjere postignute razine kompetencija ostvarenosti odgojno-obrazovnih ishoda učenika koji rezultiraju ocjenom. Usmeni se oblici provjere provode kontinuirano tijekom nastavne godine.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(2) Usmeno provjeravanje i ocjenjivanje učenika može se provoditi na svakom nastavnome satu bez obveze najave i, u pravilu, ne smije trajati dulje od 10 minuta po učeniku.</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(3) U danu kada piše pisanu provjeru, učenik može biti usmeno provjeravan samo iz jednoga nastavnoga predmeta, odnosno iz dva nastavna predmeta ako taj dan nema pisanih provjera. Datum svake usmene provjere mora biti unesen u rubriku bilježaka.</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t>Članak 8.</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i/>
          <w:iCs/>
          <w:color w:val="222222"/>
          <w:sz w:val="33"/>
          <w:szCs w:val="33"/>
          <w:lang w:eastAsia="hr-HR"/>
        </w:rPr>
        <w:t>Pisano provjeravanje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 Pod pisanim provjeravanjem podrazumijevaju se svi oblici provjere koji rezultiraju ocjenom učenikovog pisanoga uratka, a provode se kontinuirano tijekom nastavne godine.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lastRenderedPageBreak/>
        <w:t>(2) Učitelj/nastavnik je dužan obavijestiti učenike o opsegu sadržaja i odgojno-obrazovnim ishodima koji će se provjeravati i načinu provođenja pisane provjere.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(3) U jednome danu učenik može pisati samo jednu pisanu provjeru, a u jednome tjednu najviše četiri pisane provjere.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(4) Učitelj/nastavnik obavezan je najaviti pisanu provjeru najmanje mjesec dana prije provjere te termin provjere upisati u Razrednu knjigu.</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(5) Iznimno od stavka 4. ovoga članka, pisane provjere koje se provode sa svrhom vrednovanja za učenje ili vrednovanja kao učenje nije potrebno najavljivati.  </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t>Članak 9.</w:t>
      </w:r>
    </w:p>
    <w:p w:rsidR="0027597E" w:rsidRPr="0027597E" w:rsidRDefault="0027597E" w:rsidP="0027597E">
      <w:pPr>
        <w:shd w:val="clear" w:color="auto" w:fill="FFFFFF"/>
        <w:spacing w:before="360" w:after="210" w:line="435" w:lineRule="atLeast"/>
        <w:outlineLvl w:val="3"/>
        <w:rPr>
          <w:rFonts w:ascii="Arial" w:eastAsia="Times New Roman" w:hAnsi="Arial" w:cs="Arial"/>
          <w:color w:val="222222"/>
          <w:sz w:val="29"/>
          <w:szCs w:val="29"/>
          <w:lang w:eastAsia="hr-HR"/>
        </w:rPr>
      </w:pPr>
      <w:r w:rsidRPr="0027597E">
        <w:rPr>
          <w:rFonts w:ascii="Arial" w:eastAsia="Times New Roman" w:hAnsi="Arial" w:cs="Arial"/>
          <w:i/>
          <w:iCs/>
          <w:color w:val="222222"/>
          <w:sz w:val="29"/>
          <w:szCs w:val="29"/>
          <w:lang w:eastAsia="hr-HR"/>
        </w:rPr>
        <w:t>Ponavljanje pisane provjere znanja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 Nakon pisane provjere s neočekivanim postignućem učenika, učitelj/nastavnik treba utvrditi uzroke neuspjeha i o njima dati povratnu informaciju učenicima.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(2) U dogovoru s razrednikom i stručnom službom škole predmetni učitelj/nastavnik treba odlučiti o potrebi ponavljanja pisane provjere te primjerenom obliku podrške učenicima za postizanje odgojno-obrazovnih ishoda.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(3) Ponavljanje pisane provjere provodi se u redovnoj nastavi nakon što učitelj/nastavnik utvrdi neuspjeh učenika, odnosno neočekivana postignuća učenika, odnosno kada ocijeni da postignuća učenika nisu dovoljna za nastavak poučavanja i učenja.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Članak 10. se briše.</w:t>
      </w:r>
    </w:p>
    <w:p w:rsidR="0027597E" w:rsidRPr="0027597E" w:rsidRDefault="0027597E" w:rsidP="0027597E">
      <w:pPr>
        <w:shd w:val="clear" w:color="auto" w:fill="FFFFFF"/>
        <w:spacing w:before="450" w:after="300" w:line="570" w:lineRule="atLeast"/>
        <w:outlineLvl w:val="1"/>
        <w:rPr>
          <w:rFonts w:ascii="Arial" w:eastAsia="Times New Roman" w:hAnsi="Arial" w:cs="Arial"/>
          <w:color w:val="222222"/>
          <w:spacing w:val="-5"/>
          <w:sz w:val="41"/>
          <w:szCs w:val="41"/>
          <w:lang w:eastAsia="hr-HR"/>
        </w:rPr>
      </w:pPr>
      <w:r w:rsidRPr="0027597E">
        <w:rPr>
          <w:rFonts w:ascii="Arial" w:eastAsia="Times New Roman" w:hAnsi="Arial" w:cs="Arial"/>
          <w:color w:val="222222"/>
          <w:spacing w:val="-5"/>
          <w:sz w:val="41"/>
          <w:szCs w:val="41"/>
          <w:lang w:eastAsia="hr-HR"/>
        </w:rPr>
        <w:t>Članak 11.</w:t>
      </w:r>
    </w:p>
    <w:p w:rsidR="0027597E" w:rsidRPr="0027597E" w:rsidRDefault="0027597E" w:rsidP="0027597E">
      <w:pPr>
        <w:shd w:val="clear" w:color="auto" w:fill="FFFFFF"/>
        <w:spacing w:before="360" w:after="210" w:line="435" w:lineRule="atLeast"/>
        <w:outlineLvl w:val="3"/>
        <w:rPr>
          <w:rFonts w:ascii="Arial" w:eastAsia="Times New Roman" w:hAnsi="Arial" w:cs="Arial"/>
          <w:color w:val="222222"/>
          <w:sz w:val="29"/>
          <w:szCs w:val="29"/>
          <w:lang w:eastAsia="hr-HR"/>
        </w:rPr>
      </w:pPr>
      <w:r w:rsidRPr="0027597E">
        <w:rPr>
          <w:rFonts w:ascii="Arial" w:eastAsia="Times New Roman" w:hAnsi="Arial" w:cs="Arial"/>
          <w:i/>
          <w:iCs/>
          <w:color w:val="222222"/>
          <w:sz w:val="29"/>
          <w:szCs w:val="29"/>
          <w:lang w:eastAsia="hr-HR"/>
        </w:rPr>
        <w:t>Zaključna ocjena iz nastavnoga predmeta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lastRenderedPageBreak/>
        <w:t>(2) Zaključna ocjena iz nastavnoga predmeta na kraju nastavne godine ne mora proizlaziti iz aritmetičke sredine upisanih ocjena, osobito ako je učenik pokazao napredak u drugom polugodištu.</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t>Članak 12.</w:t>
      </w:r>
    </w:p>
    <w:p w:rsidR="0027597E" w:rsidRPr="0027597E" w:rsidRDefault="0027597E" w:rsidP="0027597E">
      <w:pPr>
        <w:shd w:val="clear" w:color="auto" w:fill="FFFFFF"/>
        <w:spacing w:before="360" w:after="210" w:line="435" w:lineRule="atLeast"/>
        <w:outlineLvl w:val="3"/>
        <w:rPr>
          <w:rFonts w:ascii="Arial" w:eastAsia="Times New Roman" w:hAnsi="Arial" w:cs="Arial"/>
          <w:color w:val="222222"/>
          <w:sz w:val="29"/>
          <w:szCs w:val="29"/>
          <w:lang w:eastAsia="hr-HR"/>
        </w:rPr>
      </w:pPr>
      <w:r w:rsidRPr="0027597E">
        <w:rPr>
          <w:rFonts w:ascii="Arial" w:eastAsia="Times New Roman" w:hAnsi="Arial" w:cs="Arial"/>
          <w:i/>
          <w:iCs/>
          <w:color w:val="222222"/>
          <w:sz w:val="29"/>
          <w:szCs w:val="29"/>
          <w:lang w:eastAsia="hr-HR"/>
        </w:rPr>
        <w:t>Prava i obveze učitelja/nastavnika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(4) Učenika iz pojedinoga nastavnoga predmeta ocjenjuje učitelj/nastavnik koji poučava nastavni predmet.</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(5) Učitelj/nastavnik ocjenjuje javno u razrednome odjelu ili odgojno-obrazovnoj skupini osim u iznimnim slučajevima (nastava u bolnici, u kući).</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(6) Učitelj/nastavnik je dužan svaku ocjenu javno priopćiti i obrazložiti učeniku.</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(7) Učitelj/nastavnik je dužan priopćenu ocjenu upisati u imenik u za to odgovarajući odjeljak.</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lastRenderedPageBreak/>
        <w:t>(8) Ocijenjeni pisani rad te druge vrste radova, učitelj/nastavnik je dužan dati učeniku na uvid i čuvati u školi do kraja školske godine.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(10) Svi učitelji/nastavnici dužni su planirati termine za individualne informativne razgovore. Termini se javno objavljuju na mrežnim stranicama škole.</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t>Članak 13.</w:t>
      </w:r>
    </w:p>
    <w:p w:rsidR="0027597E" w:rsidRPr="0027597E" w:rsidRDefault="0027597E" w:rsidP="0027597E">
      <w:pPr>
        <w:shd w:val="clear" w:color="auto" w:fill="FFFFFF"/>
        <w:spacing w:before="360" w:after="210" w:line="435" w:lineRule="atLeast"/>
        <w:outlineLvl w:val="3"/>
        <w:rPr>
          <w:rFonts w:ascii="Arial" w:eastAsia="Times New Roman" w:hAnsi="Arial" w:cs="Arial"/>
          <w:color w:val="222222"/>
          <w:sz w:val="29"/>
          <w:szCs w:val="29"/>
          <w:lang w:eastAsia="hr-HR"/>
        </w:rPr>
      </w:pPr>
      <w:r w:rsidRPr="0027597E">
        <w:rPr>
          <w:rFonts w:ascii="Arial" w:eastAsia="Times New Roman" w:hAnsi="Arial" w:cs="Arial"/>
          <w:i/>
          <w:iCs/>
          <w:color w:val="222222"/>
          <w:sz w:val="29"/>
          <w:szCs w:val="29"/>
          <w:lang w:eastAsia="hr-HR"/>
        </w:rPr>
        <w:t>Prava i obveze učenika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 Učenik ima pravo znati elemente vrednovanja, kao i planirane metode, načine i postupke vrednovanja od svakoga učitelja/nastavnika za svaki nastavni predmet.</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(2) Učenik je dužan pridržavati se svih pravila koja se odnose na načine i postupke vrednovanja, te na pravila ponašanja učenika u školi.</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(3) Ukoliko se učenik ne pridržava pravila, učitelj/nastavnik može predložiti određenu pedagošku mjeru razredniku, razrednome vijeću ili učiteljskome/nastavničkome vijeću, koje može donijeti odluku o izricanju pedagoške mjere učeniku.</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t>Članak 14.</w:t>
      </w:r>
    </w:p>
    <w:p w:rsidR="0027597E" w:rsidRPr="0027597E" w:rsidRDefault="0027597E" w:rsidP="0027597E">
      <w:pPr>
        <w:shd w:val="clear" w:color="auto" w:fill="FFFFFF"/>
        <w:spacing w:before="360" w:after="210" w:line="435" w:lineRule="atLeast"/>
        <w:outlineLvl w:val="3"/>
        <w:rPr>
          <w:rFonts w:ascii="Arial" w:eastAsia="Times New Roman" w:hAnsi="Arial" w:cs="Arial"/>
          <w:color w:val="222222"/>
          <w:sz w:val="29"/>
          <w:szCs w:val="29"/>
          <w:lang w:eastAsia="hr-HR"/>
        </w:rPr>
      </w:pPr>
      <w:r w:rsidRPr="0027597E">
        <w:rPr>
          <w:rFonts w:ascii="Arial" w:eastAsia="Times New Roman" w:hAnsi="Arial" w:cs="Arial"/>
          <w:i/>
          <w:iCs/>
          <w:color w:val="222222"/>
          <w:sz w:val="29"/>
          <w:szCs w:val="29"/>
          <w:lang w:eastAsia="hr-HR"/>
        </w:rPr>
        <w:t>Prava i obveze roditelja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 Roditelj ima pravo znati elemente vrednovanja, kao i planirane metode, načine i postupke vrednovanja za svaki nastavni predmet.</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(2) O metodama, načinima i postupcima vrednovanja i ocjenjivanja roditelje informira razrednik na roditeljskim sastancima i individualnim informativnim razgovorima.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(3) Roditelj je dužan redovito dolaziti na roditeljske sastanke i individualne informativne razgovore s razrednikom.</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lastRenderedPageBreak/>
        <w:t>(4) Roditelj ima pravo uvida u pisane i druge radove i ocjene djeteta na organiziranim individualnim informativnim razgovorima s razrednikom ili predmetnim učiteljem/nastavnikom.</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(5) Roditelj ima pravo izvijestiti ravnatelja ako mu razrednik ili predmetni učitelj/nastavnik odbija dati pravodobne i potrebne obavijesti o uspjehu njegovoga djeteta.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(6) Roditelj/i ima pravo na pisane i usmene predstavke (primjedbe, komentare i sugestije) o vrednovanju učenika koje podnose ravnatelju i/ili vijeću roditelja.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(7) U posljednja dva tjedna prije završetka nastavne godine ne organiziraju se roditeljski sastanci i individualni informativni razgovori.</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t>Članak 15.</w:t>
      </w:r>
    </w:p>
    <w:p w:rsidR="0027597E" w:rsidRPr="0027597E" w:rsidRDefault="0027597E" w:rsidP="0027597E">
      <w:pPr>
        <w:shd w:val="clear" w:color="auto" w:fill="FFFFFF"/>
        <w:spacing w:before="360" w:after="210" w:line="435" w:lineRule="atLeast"/>
        <w:outlineLvl w:val="3"/>
        <w:rPr>
          <w:rFonts w:ascii="Arial" w:eastAsia="Times New Roman" w:hAnsi="Arial" w:cs="Arial"/>
          <w:color w:val="222222"/>
          <w:sz w:val="29"/>
          <w:szCs w:val="29"/>
          <w:lang w:eastAsia="hr-HR"/>
        </w:rPr>
      </w:pPr>
      <w:r w:rsidRPr="0027597E">
        <w:rPr>
          <w:rFonts w:ascii="Arial" w:eastAsia="Times New Roman" w:hAnsi="Arial" w:cs="Arial"/>
          <w:i/>
          <w:iCs/>
          <w:color w:val="222222"/>
          <w:sz w:val="29"/>
          <w:szCs w:val="29"/>
          <w:lang w:eastAsia="hr-HR"/>
        </w:rPr>
        <w:t>Prava i obveze razrednika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 Razrednik je dužan na prvome roditeljskome sastanku informirati roditelje o odredbama ovoga Pravilnika, a na prvome nastavnome satu učenike.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(2) Raspored i vrijeme roditeljskih sastanaka i individualnih informativnih razgovora planira i donosi razrednik, a termini informativnih razgovora objavljuju se javno na mrežnim stranicama škole.</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 a o terminima informativnih razgovora razrednik upoznaje učenike, roditelje, ravnatelja i stručne suradnike na početku školske godine.</w:t>
      </w:r>
    </w:p>
    <w:p w:rsid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lastRenderedPageBreak/>
        <w:t> Članak 16.</w:t>
      </w:r>
    </w:p>
    <w:p w:rsidR="0027597E" w:rsidRPr="0027597E" w:rsidRDefault="0027597E" w:rsidP="0027597E">
      <w:pPr>
        <w:shd w:val="clear" w:color="auto" w:fill="FFFFFF"/>
        <w:spacing w:before="360" w:after="210" w:line="435" w:lineRule="atLeast"/>
        <w:outlineLvl w:val="3"/>
        <w:rPr>
          <w:rFonts w:ascii="Arial" w:eastAsia="Times New Roman" w:hAnsi="Arial" w:cs="Arial"/>
          <w:color w:val="222222"/>
          <w:sz w:val="29"/>
          <w:szCs w:val="29"/>
          <w:lang w:eastAsia="hr-HR"/>
        </w:rPr>
      </w:pPr>
      <w:r w:rsidRPr="0027597E">
        <w:rPr>
          <w:rFonts w:ascii="Arial" w:eastAsia="Times New Roman" w:hAnsi="Arial" w:cs="Arial"/>
          <w:i/>
          <w:iCs/>
          <w:color w:val="222222"/>
          <w:sz w:val="29"/>
          <w:szCs w:val="29"/>
          <w:lang w:eastAsia="hr-HR"/>
        </w:rPr>
        <w:t>Prava i obveze ravnatelja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(1) Ravnatelj škole dužan je na početku školske godine informirati sve učitelje/nastavnike i stručne suradnike o odredbama ovoga Pravilnika.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(2) Ravnatelj i stručna služba škole dužni su tijekom nastavne godine pratiti provođenje ovoga Pravilnika.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(3) Ravnatelj je dužan razmotriti svaku pisanu predstavku roditelja ili vijeća roditelja koja se odnosi na načine i postupke vrednovanja učenika i pisano odgovoriti najkasnije u roku od 15 dana od dana zaprimanja predstavke.</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t>Članak 17.</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Danom stupanja na snagu ovoga Pravilnika prestaje važiti Pravilnik o načinu praćenja i ocjenjivanja učenika u osnovnoj i srednjoj školi (»Narodne novine«, br. 92/95.).</w:t>
      </w:r>
    </w:p>
    <w:p w:rsidR="0027597E" w:rsidRPr="0027597E" w:rsidRDefault="0027597E" w:rsidP="0027597E">
      <w:pPr>
        <w:shd w:val="clear" w:color="auto" w:fill="FFFFFF"/>
        <w:spacing w:before="405" w:after="255" w:line="450" w:lineRule="atLeast"/>
        <w:outlineLvl w:val="2"/>
        <w:rPr>
          <w:rFonts w:ascii="Arial" w:eastAsia="Times New Roman" w:hAnsi="Arial" w:cs="Arial"/>
          <w:color w:val="222222"/>
          <w:sz w:val="33"/>
          <w:szCs w:val="33"/>
          <w:lang w:eastAsia="hr-HR"/>
        </w:rPr>
      </w:pPr>
      <w:r w:rsidRPr="0027597E">
        <w:rPr>
          <w:rFonts w:ascii="Arial" w:eastAsia="Times New Roman" w:hAnsi="Arial" w:cs="Arial"/>
          <w:color w:val="222222"/>
          <w:sz w:val="33"/>
          <w:szCs w:val="33"/>
          <w:lang w:eastAsia="hr-HR"/>
        </w:rPr>
        <w:t>Članak 18.</w:t>
      </w:r>
    </w:p>
    <w:p w:rsidR="0027597E" w:rsidRPr="0027597E" w:rsidRDefault="0027597E" w:rsidP="0027597E">
      <w:pPr>
        <w:shd w:val="clear" w:color="auto" w:fill="FFFFFF"/>
        <w:spacing w:after="360" w:line="360" w:lineRule="atLeast"/>
        <w:jc w:val="center"/>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Ovaj Pravilnik stupa na snagu prvoga dana od dana objave u »Narodnim novinama«.</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Klasa: 011-02/19-01/00040</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color w:val="222222"/>
          <w:sz w:val="21"/>
          <w:szCs w:val="21"/>
          <w:lang w:eastAsia="hr-HR"/>
        </w:rPr>
        <w:t>Urbroj: 533-08-19-0001</w:t>
      </w:r>
    </w:p>
    <w:p w:rsidR="0027597E" w:rsidRPr="0027597E" w:rsidRDefault="0027597E" w:rsidP="0027597E">
      <w:pPr>
        <w:shd w:val="clear" w:color="auto" w:fill="FFFFFF"/>
        <w:spacing w:after="360" w:line="360" w:lineRule="atLeast"/>
        <w:rPr>
          <w:rFonts w:ascii="Verdana" w:eastAsia="Times New Roman" w:hAnsi="Verdana" w:cs="Times New Roman"/>
          <w:color w:val="222222"/>
          <w:sz w:val="21"/>
          <w:szCs w:val="21"/>
          <w:lang w:eastAsia="hr-HR"/>
        </w:rPr>
      </w:pPr>
      <w:r w:rsidRPr="0027597E">
        <w:rPr>
          <w:rFonts w:ascii="Verdana" w:eastAsia="Times New Roman" w:hAnsi="Verdana" w:cs="Times New Roman"/>
          <w:b/>
          <w:bCs/>
          <w:color w:val="222222"/>
          <w:sz w:val="21"/>
          <w:szCs w:val="21"/>
          <w:lang w:eastAsia="hr-HR"/>
        </w:rPr>
        <w:t>Zagreb, 30. kolovoza 2019.</w:t>
      </w:r>
    </w:p>
    <w:p w:rsidR="0027597E" w:rsidRPr="0027597E" w:rsidRDefault="0027597E" w:rsidP="0027597E">
      <w:pPr>
        <w:shd w:val="clear" w:color="auto" w:fill="FFFFFF"/>
        <w:spacing w:after="360" w:line="360" w:lineRule="atLeast"/>
        <w:jc w:val="right"/>
        <w:rPr>
          <w:rFonts w:ascii="Verdana" w:eastAsia="Times New Roman" w:hAnsi="Verdana" w:cs="Times New Roman"/>
          <w:color w:val="222222"/>
          <w:sz w:val="21"/>
          <w:szCs w:val="21"/>
          <w:lang w:eastAsia="hr-HR"/>
        </w:rPr>
      </w:pPr>
      <w:r w:rsidRPr="0027597E">
        <w:rPr>
          <w:rFonts w:ascii="Verdana" w:eastAsia="Times New Roman" w:hAnsi="Verdana" w:cs="Times New Roman"/>
          <w:i/>
          <w:iCs/>
          <w:color w:val="222222"/>
          <w:sz w:val="21"/>
          <w:szCs w:val="21"/>
          <w:lang w:eastAsia="hr-HR"/>
        </w:rPr>
        <w:t>Ministrica</w:t>
      </w:r>
    </w:p>
    <w:p w:rsidR="0027597E" w:rsidRPr="0027597E" w:rsidRDefault="0027597E" w:rsidP="0027597E">
      <w:pPr>
        <w:shd w:val="clear" w:color="auto" w:fill="FFFFFF"/>
        <w:spacing w:after="360" w:line="360" w:lineRule="atLeast"/>
        <w:jc w:val="right"/>
        <w:rPr>
          <w:rFonts w:ascii="Verdana" w:eastAsia="Times New Roman" w:hAnsi="Verdana" w:cs="Times New Roman"/>
          <w:color w:val="222222"/>
          <w:sz w:val="21"/>
          <w:szCs w:val="21"/>
          <w:lang w:eastAsia="hr-HR"/>
        </w:rPr>
      </w:pPr>
      <w:r w:rsidRPr="0027597E">
        <w:rPr>
          <w:rFonts w:ascii="Verdana" w:eastAsia="Times New Roman" w:hAnsi="Verdana" w:cs="Times New Roman"/>
          <w:i/>
          <w:iCs/>
          <w:color w:val="222222"/>
          <w:sz w:val="21"/>
          <w:szCs w:val="21"/>
          <w:lang w:eastAsia="hr-HR"/>
        </w:rPr>
        <w:t>prof. dr. sc. Blaženka Divjak, v. r.</w:t>
      </w:r>
    </w:p>
    <w:p w:rsidR="00F3372A" w:rsidRDefault="00F3372A"/>
    <w:sectPr w:rsidR="00F3372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73D" w:rsidRDefault="0083773D" w:rsidP="0027597E">
      <w:pPr>
        <w:spacing w:after="0" w:line="240" w:lineRule="auto"/>
      </w:pPr>
      <w:r>
        <w:separator/>
      </w:r>
    </w:p>
  </w:endnote>
  <w:endnote w:type="continuationSeparator" w:id="0">
    <w:p w:rsidR="0083773D" w:rsidRDefault="0083773D" w:rsidP="0027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09427"/>
      <w:docPartObj>
        <w:docPartGallery w:val="Page Numbers (Bottom of Page)"/>
        <w:docPartUnique/>
      </w:docPartObj>
    </w:sdtPr>
    <w:sdtEndPr>
      <w:rPr>
        <w:noProof/>
      </w:rPr>
    </w:sdtEndPr>
    <w:sdtContent>
      <w:p w:rsidR="0027597E" w:rsidRDefault="0027597E">
        <w:pPr>
          <w:pStyle w:val="Footer"/>
          <w:jc w:val="right"/>
        </w:pPr>
        <w:r>
          <w:fldChar w:fldCharType="begin"/>
        </w:r>
        <w:r>
          <w:instrText xml:space="preserve"> PAGE   \* MERGEFORMAT </w:instrText>
        </w:r>
        <w:r>
          <w:fldChar w:fldCharType="separate"/>
        </w:r>
        <w:r w:rsidR="00531717">
          <w:rPr>
            <w:noProof/>
          </w:rPr>
          <w:t>1</w:t>
        </w:r>
        <w:r>
          <w:rPr>
            <w:noProof/>
          </w:rPr>
          <w:fldChar w:fldCharType="end"/>
        </w:r>
      </w:p>
    </w:sdtContent>
  </w:sdt>
  <w:p w:rsidR="0027597E" w:rsidRDefault="00275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73D" w:rsidRDefault="0083773D" w:rsidP="0027597E">
      <w:pPr>
        <w:spacing w:after="0" w:line="240" w:lineRule="auto"/>
      </w:pPr>
      <w:r>
        <w:separator/>
      </w:r>
    </w:p>
  </w:footnote>
  <w:footnote w:type="continuationSeparator" w:id="0">
    <w:p w:rsidR="0083773D" w:rsidRDefault="0083773D" w:rsidP="00275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7E"/>
    <w:rsid w:val="0027597E"/>
    <w:rsid w:val="00531717"/>
    <w:rsid w:val="0057744E"/>
    <w:rsid w:val="0083773D"/>
    <w:rsid w:val="00F337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11F7D-4ED1-4217-AA55-B7DDD56B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597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27597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27597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97E"/>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27597E"/>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27597E"/>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27597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7597E"/>
    <w:rPr>
      <w:b/>
      <w:bCs/>
    </w:rPr>
  </w:style>
  <w:style w:type="character" w:styleId="Emphasis">
    <w:name w:val="Emphasis"/>
    <w:basedOn w:val="DefaultParagraphFont"/>
    <w:uiPriority w:val="20"/>
    <w:qFormat/>
    <w:rsid w:val="0027597E"/>
    <w:rPr>
      <w:i/>
      <w:iCs/>
    </w:rPr>
  </w:style>
  <w:style w:type="paragraph" w:styleId="Header">
    <w:name w:val="header"/>
    <w:basedOn w:val="Normal"/>
    <w:link w:val="HeaderChar"/>
    <w:uiPriority w:val="99"/>
    <w:unhideWhenUsed/>
    <w:rsid w:val="002759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597E"/>
  </w:style>
  <w:style w:type="paragraph" w:styleId="Footer">
    <w:name w:val="footer"/>
    <w:basedOn w:val="Normal"/>
    <w:link w:val="FooterChar"/>
    <w:uiPriority w:val="99"/>
    <w:unhideWhenUsed/>
    <w:rsid w:val="002759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5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7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Buškulić</dc:creator>
  <cp:keywords/>
  <dc:description/>
  <cp:lastModifiedBy>Vanja Buškulić</cp:lastModifiedBy>
  <cp:revision>3</cp:revision>
  <dcterms:created xsi:type="dcterms:W3CDTF">2019-09-05T19:55:00Z</dcterms:created>
  <dcterms:modified xsi:type="dcterms:W3CDTF">2019-09-05T20:07:00Z</dcterms:modified>
</cp:coreProperties>
</file>